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7514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7B7514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B7514"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7B7514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7514">
                              <w:rPr>
                                <w:rFonts w:ascii="Arial" w:hAnsi="Arial"/>
                                <w:b/>
                              </w:rPr>
                              <w:t>Моля, обърнете внимание на следното</w:t>
                            </w:r>
                            <w:r w:rsidRPr="007B7514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7B7514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СЛЕД</w:t>
                            </w:r>
                            <w:r w:rsidRPr="007B7514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B7514">
                              <w:rPr>
                                <w:rFonts w:ascii="Arial" w:hAnsi="Arial"/>
                                <w:b/>
                              </w:rPr>
                              <w:t>наемането на чуждестранни работници</w:t>
                            </w:r>
                          </w:p>
                          <w:p w:rsidRPr="007B7514"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Pr="007B7514"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7B7514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B7514">
                        <w:rPr>
                          <w:rFonts w:ascii="Arial" w:hAnsi="Arial"/>
                          <w:b/>
                        </w:rPr>
                        <w:t>Моля, обърнете внимание на следното</w:t>
                      </w:r>
                      <w:r w:rsidRPr="007B7514">
                        <w:rPr>
                          <w:rFonts w:ascii="Arial" w:hAnsi="Arial"/>
                          <w:b/>
                        </w:rPr>
                        <w:br/>
                      </w:r>
                      <w:r w:rsidRPr="007B7514">
                        <w:rPr>
                          <w:rFonts w:ascii="Arial" w:hAnsi="Arial"/>
                          <w:b/>
                          <w:u w:val="single"/>
                        </w:rPr>
                        <w:t>СЛЕД</w:t>
                      </w:r>
                      <w:r w:rsidRPr="007B7514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7B7514">
                        <w:rPr>
                          <w:rFonts w:ascii="Arial" w:hAnsi="Arial"/>
                          <w:b/>
                        </w:rPr>
                        <w:t>наемането на чуждестранни работници</w:t>
                      </w:r>
                    </w:p>
                    <w:p w:rsidRPr="007B7514" w:rsidR="00206703" w:rsidRDefault="00206703"/>
                  </w:txbxContent>
                </v:textbox>
              </v:shape>
            </w:pict>
          </mc:Fallback>
        </mc:AlternateContent>
      </w:r>
      <w:r w:rsidRPr="007B7514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B7514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7B7514" w:rsidR="007B693A" w:rsidP="00950D65" w:rsidRDefault="007B693A">
      <w:pPr>
        <w:jc w:val="both"/>
      </w:pPr>
    </w:p>
    <w:p w:rsidRPr="007B7514"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8"/>
        <w:gridCol w:w="5155"/>
        <w:gridCol w:w="7"/>
        <w:gridCol w:w="7"/>
      </w:tblGrid>
      <w:tr w:rsidRPr="007B7514" w:rsidR="006A7007" w:rsidTr="003F7758">
        <w:trPr>
          <w:gridAfter w:val="1"/>
          <w:wAfter w:w="7" w:type="dxa"/>
          <w:tblHeader/>
        </w:trPr>
        <w:tc>
          <w:tcPr>
            <w:tcW w:w="850" w:type="dxa"/>
            <w:shd w:val="clear" w:color="auto" w:fill="auto"/>
            <w:vAlign w:val="center"/>
          </w:tcPr>
          <w:p w:rsidRPr="007B7514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Помислете за...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Pr="007B7514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Действия</w:t>
            </w:r>
          </w:p>
        </w:tc>
      </w:tr>
      <w:tr w:rsidRPr="007B7514" w:rsidR="006A7007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Pr="007B7514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Интеграция на работниците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7B7514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Стартов пакет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7B7514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Стартовият пакет представлява полезно допълнение към формалната ви процедура за въвеждане в дейността. Бихте могли да включите информация за околността, например транспортни връзки, указания как се стига до работното място, карта и подробности какво има наблизо.</w:t>
            </w:r>
          </w:p>
        </w:tc>
      </w:tr>
      <w:tr w:rsidRPr="007B7514" w:rsidR="006A7007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7B7514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Правни и административни формалности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 xml:space="preserve">Работниците, които трябва да се регистрират в съответните служби, може да се нуждаят от отпуск за тази цел. Предвидете времето, необходимо за подаване на заявление за </w:t>
            </w:r>
            <w:proofErr w:type="spellStart"/>
            <w:r w:rsidRPr="007B7514">
              <w:rPr>
                <w:rFonts w:ascii="Arial" w:hAnsi="Arial"/>
                <w:sz w:val="22"/>
                <w:szCs w:val="22"/>
              </w:rPr>
              <w:t>социалноосигурителен</w:t>
            </w:r>
            <w:proofErr w:type="spellEnd"/>
            <w:r w:rsidRPr="007B7514">
              <w:rPr>
                <w:rFonts w:ascii="Arial" w:hAnsi="Arial"/>
                <w:sz w:val="22"/>
                <w:szCs w:val="22"/>
              </w:rPr>
              <w:t xml:space="preserve"> номер, документ за регистрация или други формалности, изисквани от органите.</w:t>
            </w:r>
          </w:p>
        </w:tc>
      </w:tr>
      <w:tr w:rsidRPr="007B7514" w:rsidR="006A7007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7B7514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 xml:space="preserve">Въпроси, свързани със семейството и настаняването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Не можете да носите отговорност за всеки аспект от интеграцията на новите си служители, но все пак вземете предвид техните обстоятелства и времето, което може да им е нужно, за да търсят жилище, да посещават училища или да подкрепят семейството си.</w:t>
            </w:r>
          </w:p>
        </w:tc>
      </w:tr>
      <w:tr w:rsidRPr="007B7514" w:rsidR="006A7007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7B7514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 xml:space="preserve">Подготвяне на вече назначените работници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bCs/>
                <w:sz w:val="22"/>
                <w:szCs w:val="22"/>
              </w:rPr>
              <w:t>Направете така, че вече назначените работници да участват във възможно най-голяма степен в процеса по набиране на персонал. Обяснете им какво правите и защо. Провеждането на социално мероприятие ще помогне на вашите работници да се опознаят взаимно. Не искате те да се чувстват застрашени от новите ви служители.</w:t>
            </w:r>
          </w:p>
        </w:tc>
      </w:tr>
      <w:tr w:rsidRPr="007B7514" w:rsidR="006A7007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7B7514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7B7514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Наставничество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7B7514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Определянето на наставник, който да ориентира служителя по отношение на работната култура, установените практики и социалните аспекти на новата му работа, е положителна стъпка за подпомагане на интеграцията му на работното място. Наставникът би могъл да е някой, който е преминал през подобна ориентация.</w:t>
            </w:r>
          </w:p>
        </w:tc>
      </w:tr>
      <w:tr w:rsidRPr="007B7514" w:rsidR="006A7007" w:rsidTr="003F7758"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Pr="007B7514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Условия на работното място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7B7514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Условия на труд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7B7514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Съгласно правото на ЕС и националното право чуждестранните работници имат право на същите условия на труд. Уверете се, че договорните условия за новите ви служители са справедливи и недискриминационни.</w:t>
            </w:r>
          </w:p>
        </w:tc>
      </w:tr>
      <w:tr w:rsidRPr="007B7514" w:rsidR="006A7007" w:rsidTr="003F7758">
        <w:tc>
          <w:tcPr>
            <w:tcW w:w="850" w:type="dxa"/>
            <w:vMerge/>
            <w:shd w:val="clear" w:color="auto" w:fill="auto"/>
            <w:textDirection w:val="btLr"/>
          </w:tcPr>
          <w:p w:rsidRPr="007B7514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7B7514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Здраве и безопасност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7B7514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Трябва да се положат допълнителни усилия за запознаване на новите служители от чужбина с въведените от вас мерки в областта на здравето, безопасността и сигурността. Може да се наложи да предоставите допълнителна подкрепа и да проверите дали те разбират какво трябва да правят чрез противопожарна или свързана с друга аварийна ситуация тренировка.</w:t>
            </w:r>
          </w:p>
        </w:tc>
      </w:tr>
      <w:tr w:rsidRPr="007B7514" w:rsidR="006A7007" w:rsidTr="003F7758">
        <w:tc>
          <w:tcPr>
            <w:tcW w:w="850" w:type="dxa"/>
            <w:vMerge/>
            <w:shd w:val="clear" w:color="auto" w:fill="auto"/>
            <w:textDirection w:val="btLr"/>
          </w:tcPr>
          <w:p w:rsidRPr="007B7514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7B7514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Обучение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7B7514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Достъпът до възможности за учене и развитие е важен за всички служители, но може да се наложи да адаптирате обучението си за чуждестранните работници, ако те не са запознати с техническия език или с оборудването, което ще използват.</w:t>
            </w:r>
          </w:p>
        </w:tc>
      </w:tr>
      <w:tr w:rsidRPr="007B7514" w:rsidR="006A7007" w:rsidTr="003F7758">
        <w:trPr>
          <w:trHeight w:val="1022"/>
        </w:trPr>
        <w:tc>
          <w:tcPr>
            <w:tcW w:w="850" w:type="dxa"/>
            <w:vMerge/>
            <w:shd w:val="clear" w:color="auto" w:fill="auto"/>
          </w:tcPr>
          <w:p w:rsidRPr="007B7514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514">
              <w:rPr>
                <w:rFonts w:ascii="Arial" w:hAnsi="Arial"/>
                <w:b/>
                <w:sz w:val="22"/>
                <w:szCs w:val="22"/>
              </w:rPr>
              <w:t>Въпроси, свързани със задържането на служители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B7514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>Ако е необходимо дългосрочно ангажиране на новия ви служител, опитайте се да предвидите всички въпроси, които биха могли да повлияят на задържането му. Трябва ли да се връща в родната си страна по Коледа? Доволен ли е от условията на живот и труд?</w:t>
            </w:r>
          </w:p>
        </w:tc>
      </w:tr>
    </w:tbl>
    <w:p w:rsidRPr="007B7514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Pr="007B7514" w:rsidR="006A7007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7B7514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 w:rsidRPr="007B7514">
              <w:rPr>
                <w:rFonts w:ascii="Arial" w:hAnsi="Arial"/>
                <w:b/>
              </w:rPr>
              <w:t>Споделете опита си!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7B7514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 xml:space="preserve">Ако Вашият опит при наемането на чуждестранни работници представлява интерес за другите, </w:t>
            </w:r>
            <w:r w:rsidRPr="007B7514">
              <w:rPr>
                <w:rFonts w:ascii="Arial" w:hAnsi="Arial"/>
                <w:sz w:val="22"/>
                <w:szCs w:val="22"/>
                <w:u w:val="single"/>
              </w:rPr>
              <w:t>разкажете ни за това</w:t>
            </w:r>
            <w:r w:rsidRPr="007B7514">
              <w:rPr>
                <w:rFonts w:ascii="Arial" w:hAnsi="Arial"/>
                <w:sz w:val="22"/>
                <w:szCs w:val="22"/>
              </w:rPr>
              <w:t xml:space="preserve">! Историята на вашето дружество може да бъде представена на нашия уебсайт и да насърчи други работодатели, които се колебаят дали да наемат хора от други европейски държави. Кои действия бяха успешни? Срещнахте ли </w:t>
            </w:r>
            <w:r w:rsidRPr="007B7514">
              <w:rPr>
                <w:rFonts w:ascii="Arial" w:hAnsi="Arial"/>
                <w:sz w:val="22"/>
                <w:szCs w:val="22"/>
              </w:rPr>
              <w:lastRenderedPageBreak/>
              <w:t>пречки? Как се приспособиха вашите служители?</w:t>
            </w:r>
          </w:p>
          <w:p w:rsidRPr="007B7514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514">
              <w:rPr>
                <w:rFonts w:ascii="Arial" w:hAnsi="Arial"/>
                <w:sz w:val="22"/>
                <w:szCs w:val="22"/>
              </w:rPr>
              <w:t xml:space="preserve">Можете да изпратите своята история на следния адрес: </w:t>
            </w:r>
          </w:p>
        </w:tc>
      </w:tr>
    </w:tbl>
    <w:p w:rsidRPr="007B7514" w:rsidR="00C3223F" w:rsidRDefault="00C3223F"/>
    <w:sectPr w:rsidRPr="007B7514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Pr="007B7514" w:rsidRDefault="00DD3280">
      <w:r w:rsidRPr="007B7514">
        <w:separator/>
      </w:r>
    </w:p>
  </w:endnote>
  <w:endnote w:type="continuationSeparator" w:id="0">
    <w:p w:rsidR="00DD3280" w:rsidRPr="007B7514" w:rsidRDefault="00DD3280">
      <w:r w:rsidRPr="007B75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B7514"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 w:rsidRPr="007B7514">
      <w:rPr>
        <w:rStyle w:val="PageNumber"/>
      </w:rPr>
      <w:fldChar w:fldCharType="begin"/>
    </w:r>
    <w:r w:rsidRPr="007B7514">
      <w:rPr>
        <w:rStyle w:val="PageNumber"/>
      </w:rPr>
      <w:instrText xml:space="preserve">PAGE  </w:instrText>
    </w:r>
    <w:r w:rsidRPr="007B7514">
      <w:rPr>
        <w:rStyle w:val="PageNumber"/>
      </w:rPr>
      <w:fldChar w:fldCharType="end"/>
    </w:r>
  </w:p>
  <w:p w:rsidRPr="007B7514"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B7514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7B7514">
      <w:rPr>
        <w:rStyle w:val="PageNumber"/>
        <w:rFonts w:ascii="Arial" w:hAnsi="Arial" w:cs="Arial"/>
        <w:sz w:val="18"/>
        <w:szCs w:val="18"/>
      </w:rPr>
      <w:fldChar w:fldCharType="begin"/>
    </w:r>
    <w:r w:rsidRPr="007B751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B7514">
      <w:rPr>
        <w:rStyle w:val="PageNumber"/>
        <w:rFonts w:ascii="Arial" w:hAnsi="Arial" w:cs="Arial"/>
        <w:sz w:val="18"/>
        <w:szCs w:val="18"/>
      </w:rPr>
      <w:fldChar w:fldCharType="separate"/>
    </w:r>
    <w:r w:rsidRPr="007B7514" w:rsidR="00CE7C62">
      <w:rPr>
        <w:rStyle w:val="PageNumber"/>
        <w:rFonts w:ascii="Arial" w:hAnsi="Arial" w:cs="Arial"/>
        <w:sz w:val="18"/>
        <w:szCs w:val="18"/>
      </w:rPr>
      <w:t>2</w:t>
    </w:r>
    <w:r w:rsidRPr="007B7514">
      <w:rPr>
        <w:rStyle w:val="PageNumber"/>
        <w:rFonts w:ascii="Arial" w:hAnsi="Arial" w:cs="Arial"/>
        <w:sz w:val="18"/>
        <w:szCs w:val="18"/>
      </w:rPr>
      <w:fldChar w:fldCharType="end"/>
    </w:r>
  </w:p>
  <w:p w:rsidRPr="007B7514"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Pr="007B7514" w:rsidRDefault="00DD3280">
      <w:r w:rsidRPr="007B7514">
        <w:separator/>
      </w:r>
    </w:p>
  </w:footnote>
  <w:footnote w:type="continuationSeparator" w:id="0">
    <w:p w:rsidR="00DD3280" w:rsidRPr="007B7514" w:rsidRDefault="00DD3280">
      <w:r w:rsidRPr="007B7514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1392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A7007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B7514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3465"/>
    <w:rsid w:val="00AD241A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517EB7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475</ap:Words>
  <ap:Characters>2750</ap:Characters>
  <ap:Application>Microsoft Office Word</ap:Application>
  <ap:DocSecurity>0</ap:DocSecurity>
  <ap:Lines>22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3219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3</revision>
  <lastPrinted>2008-05-21T15:27:00.0000000Z</lastPrinted>
  <dcterms:created xsi:type="dcterms:W3CDTF">2021-05-26T07:39:00.0000000Z</dcterms:created>
  <dcterms:modified xsi:type="dcterms:W3CDTF">2021-06-02T07:12:00.0000000Z</dcterms:modified>
</coreProperties>
</file>